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spacing w:after="0" w:lineRule="auto"/>
        <w:rPr>
          <w:rFonts w:ascii="Arial" w:cs="Arial" w:eastAsia="Arial" w:hAnsi="Arial"/>
          <w:b w:val="1"/>
          <w:color w:val="111111"/>
          <w:sz w:val="24"/>
          <w:szCs w:val="24"/>
        </w:rPr>
      </w:pPr>
      <w:r w:rsidDel="00000000" w:rsidR="00000000" w:rsidRPr="00000000">
        <w:rPr>
          <w:rFonts w:ascii="Arial" w:cs="Arial" w:eastAsia="Arial" w:hAnsi="Arial"/>
          <w:b w:val="1"/>
          <w:color w:val="111111"/>
          <w:sz w:val="24"/>
          <w:szCs w:val="24"/>
          <w:rtl w:val="0"/>
        </w:rPr>
        <w:t xml:space="preserve">Non-Attendance Policy</w:t>
      </w:r>
    </w:p>
    <w:p w:rsidR="00000000" w:rsidDel="00000000" w:rsidP="00000000" w:rsidRDefault="00000000" w:rsidRPr="00000000" w14:paraId="00000002">
      <w:pPr>
        <w:shd w:fill="ffffff" w:val="clear"/>
        <w:spacing w:after="0" w:lineRule="auto"/>
        <w:rPr>
          <w:rFonts w:ascii="Arial" w:cs="Arial" w:eastAsia="Arial" w:hAnsi="Arial"/>
          <w:b w:val="1"/>
          <w:color w:val="111111"/>
          <w:sz w:val="24"/>
          <w:szCs w:val="24"/>
        </w:rPr>
      </w:pPr>
      <w:r w:rsidDel="00000000" w:rsidR="00000000" w:rsidRPr="00000000">
        <w:rPr>
          <w:rtl w:val="0"/>
        </w:rPr>
      </w:r>
    </w:p>
    <w:p w:rsidR="00000000" w:rsidDel="00000000" w:rsidP="00000000" w:rsidRDefault="00000000" w:rsidRPr="00000000" w14:paraId="00000003">
      <w:pPr>
        <w:spacing w:after="0" w:lineRule="auto"/>
        <w:rPr>
          <w:rFonts w:ascii="Arial" w:cs="Arial" w:eastAsia="Arial" w:hAnsi="Arial"/>
          <w:color w:val="222222"/>
          <w:sz w:val="24"/>
          <w:szCs w:val="24"/>
        </w:rPr>
      </w:pPr>
      <w:r w:rsidDel="00000000" w:rsidR="00000000" w:rsidRPr="00000000">
        <w:rPr>
          <w:rFonts w:ascii="Arial" w:cs="Arial" w:eastAsia="Arial" w:hAnsi="Arial"/>
          <w:color w:val="222222"/>
          <w:sz w:val="24"/>
          <w:szCs w:val="24"/>
          <w:rtl w:val="0"/>
        </w:rPr>
        <w:t xml:space="preserve">It is the responsibility of the parent/carer to notify me by phone or email if your child will be absent for any reason e.g. illness, holiday, etc. If you know holidays in advance it is greatly appreciated to let us know then.</w:t>
      </w:r>
    </w:p>
    <w:p w:rsidR="00000000" w:rsidDel="00000000" w:rsidP="00000000" w:rsidRDefault="00000000" w:rsidRPr="00000000" w14:paraId="00000004">
      <w:pPr>
        <w:spacing w:after="0" w:lineRule="auto"/>
        <w:rPr>
          <w:rFonts w:ascii="Arial" w:cs="Arial" w:eastAsia="Arial" w:hAnsi="Arial"/>
          <w:color w:val="222222"/>
          <w:sz w:val="24"/>
          <w:szCs w:val="24"/>
        </w:rPr>
      </w:pPr>
      <w:r w:rsidDel="00000000" w:rsidR="00000000" w:rsidRPr="00000000">
        <w:rPr>
          <w:rtl w:val="0"/>
        </w:rPr>
      </w:r>
    </w:p>
    <w:p w:rsidR="00000000" w:rsidDel="00000000" w:rsidP="00000000" w:rsidRDefault="00000000" w:rsidRPr="00000000" w14:paraId="00000005">
      <w:pPr>
        <w:spacing w:after="0" w:lineRule="auto"/>
        <w:rPr>
          <w:rFonts w:ascii="Arial" w:cs="Arial" w:eastAsia="Arial" w:hAnsi="Arial"/>
          <w:color w:val="222222"/>
          <w:sz w:val="24"/>
          <w:szCs w:val="24"/>
        </w:rPr>
      </w:pPr>
      <w:r w:rsidDel="00000000" w:rsidR="00000000" w:rsidRPr="00000000">
        <w:rPr>
          <w:rFonts w:ascii="Arial" w:cs="Arial" w:eastAsia="Arial" w:hAnsi="Arial"/>
          <w:color w:val="222222"/>
          <w:sz w:val="24"/>
          <w:szCs w:val="24"/>
          <w:rtl w:val="0"/>
        </w:rPr>
        <w:t xml:space="preserve">If I haven’t heard from you I will contact you by telephone and if I can’t reach you I will send an email. I will also keep a record on non-attendance and my contact attempts.</w:t>
      </w:r>
    </w:p>
    <w:p w:rsidR="00000000" w:rsidDel="00000000" w:rsidP="00000000" w:rsidRDefault="00000000" w:rsidRPr="00000000" w14:paraId="00000006">
      <w:pPr>
        <w:spacing w:after="0" w:lineRule="auto"/>
        <w:rPr>
          <w:rFonts w:ascii="Arial" w:cs="Arial" w:eastAsia="Arial" w:hAnsi="Arial"/>
          <w:color w:val="222222"/>
          <w:sz w:val="24"/>
          <w:szCs w:val="24"/>
        </w:rPr>
      </w:pPr>
      <w:r w:rsidDel="00000000" w:rsidR="00000000" w:rsidRPr="00000000">
        <w:rPr>
          <w:rtl w:val="0"/>
        </w:rPr>
      </w:r>
    </w:p>
    <w:p w:rsidR="00000000" w:rsidDel="00000000" w:rsidP="00000000" w:rsidRDefault="00000000" w:rsidRPr="00000000" w14:paraId="00000007">
      <w:pPr>
        <w:spacing w:after="0" w:lineRule="auto"/>
        <w:rPr>
          <w:rFonts w:ascii="Arial" w:cs="Arial" w:eastAsia="Arial" w:hAnsi="Arial"/>
          <w:color w:val="222222"/>
          <w:sz w:val="24"/>
          <w:szCs w:val="24"/>
        </w:rPr>
      </w:pPr>
      <w:r w:rsidDel="00000000" w:rsidR="00000000" w:rsidRPr="00000000">
        <w:rPr>
          <w:rFonts w:ascii="Arial" w:cs="Arial" w:eastAsia="Arial" w:hAnsi="Arial"/>
          <w:color w:val="222222"/>
          <w:sz w:val="24"/>
          <w:szCs w:val="24"/>
          <w:rtl w:val="0"/>
        </w:rPr>
        <w:t xml:space="preserve">If I haven’t had any contact from you or i'm concerned about the welfare of your child I will contact MASH (multi-agency safeguarding hub) and speak to an Early help advisor.</w:t>
      </w:r>
    </w:p>
    <w:p w:rsidR="00000000" w:rsidDel="00000000" w:rsidP="00000000" w:rsidRDefault="00000000" w:rsidRPr="00000000" w14:paraId="00000008">
      <w:pPr>
        <w:spacing w:after="0" w:lineRule="auto"/>
        <w:rPr>
          <w:rFonts w:ascii="Arial" w:cs="Arial" w:eastAsia="Arial" w:hAnsi="Arial"/>
          <w:color w:val="222222"/>
          <w:sz w:val="24"/>
          <w:szCs w:val="24"/>
        </w:rPr>
      </w:pPr>
      <w:r w:rsidDel="00000000" w:rsidR="00000000" w:rsidRPr="00000000">
        <w:rPr>
          <w:rtl w:val="0"/>
        </w:rPr>
      </w:r>
    </w:p>
    <w:p w:rsidR="00000000" w:rsidDel="00000000" w:rsidP="00000000" w:rsidRDefault="00000000" w:rsidRPr="00000000" w14:paraId="00000009">
      <w:pPr>
        <w:spacing w:after="0" w:lineRule="auto"/>
        <w:rPr>
          <w:rFonts w:ascii="Arial" w:cs="Arial" w:eastAsia="Arial" w:hAnsi="Arial"/>
          <w:color w:val="222222"/>
          <w:sz w:val="24"/>
          <w:szCs w:val="24"/>
        </w:rPr>
      </w:pPr>
      <w:r w:rsidDel="00000000" w:rsidR="00000000" w:rsidRPr="00000000">
        <w:rPr>
          <w:rFonts w:ascii="Arial" w:cs="Arial" w:eastAsia="Arial" w:hAnsi="Arial"/>
          <w:color w:val="222222"/>
          <w:sz w:val="24"/>
          <w:szCs w:val="24"/>
          <w:rtl w:val="0"/>
        </w:rPr>
        <w:t xml:space="preserve">If you claim funding, long or regular absences may affect your entitlement. We would need to contact the Wiltshire Early Years and Childcare Service. I would notify you when I have done this.</w:t>
      </w:r>
    </w:p>
    <w:p w:rsidR="00000000" w:rsidDel="00000000" w:rsidP="00000000" w:rsidRDefault="00000000" w:rsidRPr="00000000" w14:paraId="0000000A">
      <w:pPr>
        <w:spacing w:after="0" w:lineRule="auto"/>
        <w:rPr>
          <w:rFonts w:ascii="Arial" w:cs="Arial" w:eastAsia="Arial" w:hAnsi="Arial"/>
          <w:color w:val="222222"/>
          <w:sz w:val="24"/>
          <w:szCs w:val="24"/>
        </w:rPr>
      </w:pPr>
      <w:r w:rsidDel="00000000" w:rsidR="00000000" w:rsidRPr="00000000">
        <w:rPr>
          <w:rtl w:val="0"/>
        </w:rPr>
      </w:r>
    </w:p>
    <w:p w:rsidR="00000000" w:rsidDel="00000000" w:rsidP="00000000" w:rsidRDefault="00000000" w:rsidRPr="00000000" w14:paraId="0000000B">
      <w:pPr>
        <w:spacing w:after="0" w:lineRule="auto"/>
        <w:rPr>
          <w:rFonts w:ascii="Arial" w:cs="Arial" w:eastAsia="Arial" w:hAnsi="Arial"/>
          <w:color w:val="222222"/>
          <w:sz w:val="24"/>
          <w:szCs w:val="24"/>
        </w:rPr>
      </w:pPr>
      <w:r w:rsidDel="00000000" w:rsidR="00000000" w:rsidRPr="00000000">
        <w:rPr>
          <w:rFonts w:ascii="Arial" w:cs="Arial" w:eastAsia="Arial" w:hAnsi="Arial"/>
          <w:color w:val="222222"/>
          <w:sz w:val="24"/>
          <w:szCs w:val="24"/>
          <w:rtl w:val="0"/>
        </w:rPr>
        <w:t xml:space="preserve">All absences are payable in full and are stated in our terms and conditions.</w:t>
      </w:r>
    </w:p>
    <w:p w:rsidR="00000000" w:rsidDel="00000000" w:rsidP="00000000" w:rsidRDefault="00000000" w:rsidRPr="00000000" w14:paraId="0000000C">
      <w:pPr>
        <w:rPr>
          <w:sz w:val="24"/>
          <w:szCs w:val="24"/>
        </w:rPr>
      </w:pPr>
      <w:r w:rsidDel="00000000" w:rsidR="00000000" w:rsidRPr="00000000">
        <w:rPr>
          <w:rtl w:val="0"/>
        </w:rPr>
      </w:r>
    </w:p>
    <w:p w:rsidR="00000000" w:rsidDel="00000000" w:rsidP="00000000" w:rsidRDefault="00000000" w:rsidRPr="00000000" w14:paraId="0000000D">
      <w:pPr>
        <w:rPr>
          <w:sz w:val="24"/>
          <w:szCs w:val="24"/>
        </w:rPr>
      </w:pPr>
      <w:r w:rsidDel="00000000" w:rsidR="00000000" w:rsidRPr="00000000">
        <w:rPr>
          <w:rtl w:val="0"/>
        </w:rPr>
      </w:r>
    </w:p>
    <w:tbl>
      <w:tblPr>
        <w:tblStyle w:val="Table1"/>
        <w:tblW w:w="906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498"/>
        <w:gridCol w:w="5569"/>
        <w:tblGridChange w:id="0">
          <w:tblGrid>
            <w:gridCol w:w="3498"/>
            <w:gridCol w:w="5569"/>
          </w:tblGrid>
        </w:tblGridChange>
      </w:tblGrid>
      <w:tr>
        <w:trPr>
          <w:cantSplit w:val="0"/>
          <w:tblHeader w:val="0"/>
        </w:trPr>
        <w:tc>
          <w:tcPr/>
          <w:p w:rsidR="00000000" w:rsidDel="00000000" w:rsidP="00000000" w:rsidRDefault="00000000" w:rsidRPr="00000000" w14:paraId="0000000E">
            <w:pPr>
              <w:rPr>
                <w:rFonts w:ascii="Arial" w:cs="Arial" w:eastAsia="Arial" w:hAnsi="Arial"/>
                <w:sz w:val="24"/>
                <w:szCs w:val="24"/>
              </w:rPr>
            </w:pPr>
            <w:r w:rsidDel="00000000" w:rsidR="00000000" w:rsidRPr="00000000">
              <w:rPr>
                <w:rFonts w:ascii="Arial" w:cs="Arial" w:eastAsia="Arial" w:hAnsi="Arial"/>
                <w:sz w:val="24"/>
                <w:szCs w:val="24"/>
                <w:rtl w:val="0"/>
              </w:rPr>
              <w:t xml:space="preserve">Date policy was reviewed</w:t>
            </w:r>
          </w:p>
        </w:tc>
        <w:tc>
          <w:tcPr/>
          <w:p w:rsidR="00000000" w:rsidDel="00000000" w:rsidP="00000000" w:rsidRDefault="00000000" w:rsidRPr="00000000" w14:paraId="0000000F">
            <w:pPr>
              <w:rPr>
                <w:sz w:val="24"/>
                <w:szCs w:val="24"/>
              </w:rPr>
            </w:pPr>
            <w:r w:rsidDel="00000000" w:rsidR="00000000" w:rsidRPr="00000000">
              <w:rPr>
                <w:sz w:val="24"/>
                <w:szCs w:val="24"/>
                <w:rtl w:val="0"/>
              </w:rPr>
              <w:t xml:space="preserve">Feb 2023</w:t>
            </w:r>
          </w:p>
        </w:tc>
      </w:tr>
      <w:tr>
        <w:trPr>
          <w:cantSplit w:val="0"/>
          <w:tblHeader w:val="0"/>
        </w:trPr>
        <w:tc>
          <w:tcPr/>
          <w:p w:rsidR="00000000" w:rsidDel="00000000" w:rsidP="00000000" w:rsidRDefault="00000000" w:rsidRPr="00000000" w14:paraId="00000010">
            <w:pPr>
              <w:rPr>
                <w:rFonts w:ascii="Arial" w:cs="Arial" w:eastAsia="Arial" w:hAnsi="Arial"/>
                <w:sz w:val="24"/>
                <w:szCs w:val="24"/>
              </w:rPr>
            </w:pPr>
            <w:r w:rsidDel="00000000" w:rsidR="00000000" w:rsidRPr="00000000">
              <w:rPr>
                <w:rFonts w:ascii="Arial" w:cs="Arial" w:eastAsia="Arial" w:hAnsi="Arial"/>
                <w:sz w:val="24"/>
                <w:szCs w:val="24"/>
                <w:rtl w:val="0"/>
              </w:rPr>
              <w:t xml:space="preserve">This policy is due for review on </w:t>
            </w:r>
          </w:p>
        </w:tc>
        <w:tc>
          <w:tcPr/>
          <w:p w:rsidR="00000000" w:rsidDel="00000000" w:rsidP="00000000" w:rsidRDefault="00000000" w:rsidRPr="00000000" w14:paraId="00000011">
            <w:pPr>
              <w:rPr>
                <w:sz w:val="24"/>
                <w:szCs w:val="24"/>
              </w:rPr>
            </w:pPr>
            <w:r w:rsidDel="00000000" w:rsidR="00000000" w:rsidRPr="00000000">
              <w:rPr>
                <w:sz w:val="24"/>
                <w:szCs w:val="24"/>
                <w:rtl w:val="0"/>
              </w:rPr>
              <w:t xml:space="preserve">Feb 2024</w:t>
            </w:r>
          </w:p>
        </w:tc>
      </w:tr>
    </w:tbl>
    <w:p w:rsidR="00000000" w:rsidDel="00000000" w:rsidP="00000000" w:rsidRDefault="00000000" w:rsidRPr="00000000" w14:paraId="00000012">
      <w:pPr>
        <w:rPr>
          <w:sz w:val="24"/>
          <w:szCs w:val="24"/>
        </w:rPr>
      </w:pPr>
      <w:bookmarkStart w:colFirst="0" w:colLast="0" w:name="_heading=h.gjdgxs" w:id="0"/>
      <w:bookmarkEnd w:id="0"/>
      <w:r w:rsidDel="00000000" w:rsidR="00000000" w:rsidRPr="00000000">
        <w:rPr>
          <w:rtl w:val="0"/>
        </w:rPr>
      </w:r>
    </w:p>
    <w:sectPr>
      <w:headerReference r:id="rId7"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562225" cy="1171575"/>
          <wp:effectExtent b="0" l="0" r="0" t="0"/>
          <wp:docPr id="2"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2562225" cy="1171575"/>
                  </a:xfrm>
                  <a:prstGeom prst="rect"/>
                  <a:ln/>
                </pic:spPr>
              </pic:pic>
            </a:graphicData>
          </a:graphic>
        </wp:inline>
      </w:drawing>
    </w:r>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line="240" w:lineRule="auto"/>
    </w:pPr>
    <w:rPr>
      <w:rFonts w:ascii="Times New Roman" w:cs="Times New Roman" w:eastAsia="Times New Roman" w:hAnsi="Times New Roman"/>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spacing w:line="240" w:lineRule="auto"/>
    </w:pPr>
    <w:rPr>
      <w:rFonts w:ascii="Times New Roman" w:cs="Times New Roman" w:eastAsia="Times New Roman" w:hAnsi="Times New Roman"/>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5/BL8+rYL7yRX4fLmm4H8F0INFA==">AMUW2mWQ84wxBX1vGr+XlDXR00yZwq1o/aCGFOhzrqMy2jw/V4khlhuNZEGs93FbDQPJuMJQYqWpYrlxffw72BC/cxzWFDFpaHkmaxJn2e0Dvq5JK0qhvRgzoIcv2C7wlbzd+FpnibXO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