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Sunshine Bear’s policy statement: Equal opportunities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 aim to make all the children in our care feel welcome, valued and appreciated. We make sure we treat all the children with equal respect. We will not discriminate against a child no matter their gender, skin colour, traditions, culture, family background or disability. We will challenge any comments which we feel are inappropriate from other children and adults.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Each child has an equal chance to learn and develop to their potential. The children have access to a range of books, puzzles and toys which show positive images and examples of people from all walks of life. 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 encourage the children to play with all of the toys – We do not believe in boy’s toys or girl’s toys. We take into consideration the age and stage of development of each child when purchasing new toys/equipment and when planning activities/outings. We will adapt activities to accommodate the age and stage of development of the children.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 will always help children to feel good about themselves and others by celebrating the differences which make us all unique. 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4"/>
        <w:gridCol w:w="6237"/>
        <w:tblGridChange w:id="0">
          <w:tblGrid>
            <w:gridCol w:w="3114"/>
            <w:gridCol w:w="623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Date policy was reviewed</w:t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November 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Policy Review Date</w:t>
            </w:r>
          </w:p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November 2023</w:t>
            </w:r>
          </w:p>
        </w:tc>
      </w:tr>
    </w:tbl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562225" cy="117157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2225" cy="11715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61KIOl9aa8ps3mCMsbqjn7x9wEw==">AMUW2mVTtDIdLEXFdWCIPwyYqQkaeu/lx89e0Ca/UVggbD+q/AC49RwE3RjKBOU9UpGYqkiupl3nLVAL0IxqCkkFpD7V+J+Pjx/OfL9aJDYKoWu89ziON9Z55/vt8Tq2c5eI96dIhuW0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